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59E8D" w14:textId="150C21CE" w:rsidR="00BE3D8E" w:rsidRDefault="00BE3D8E" w:rsidP="00BE3D8E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bookmarkStart w:id="0" w:name="_GoBack"/>
      <w:r w:rsidRPr="00BE3D8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KILAUEA</w:t>
      </w:r>
      <w:bookmarkEnd w:id="0"/>
      <w:r w:rsidRPr="00BE3D8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POLARISED ОЧКИ С ПОЛИКАРБОНАТНЫМИ ЛИНЗАМИ</w:t>
      </w:r>
    </w:p>
    <w:p w14:paraId="0D79A5CB" w14:textId="6F571E48" w:rsidR="00F55F81" w:rsidRDefault="00135139" w:rsidP="00BE3D8E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35139">
        <w:rPr>
          <w:noProof/>
        </w:rPr>
        <w:drawing>
          <wp:inline distT="0" distB="0" distL="0" distR="0" wp14:anchorId="7C319023" wp14:editId="7DFB2E08">
            <wp:extent cx="2371725" cy="23717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54BF8" w14:textId="5C24A369" w:rsidR="004632F4" w:rsidRPr="00DC5D37" w:rsidRDefault="00BE3D8E" w:rsidP="00BE3D8E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E3D8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632F4"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линзы –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затемненные</w:t>
      </w:r>
    </w:p>
    <w:p w14:paraId="7F1044E1" w14:textId="0DC1BC21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064C84E0" w14:textId="665E8931" w:rsidR="00736CB2" w:rsidRDefault="00736CB2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Открытые защитные очки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с боковой защитой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 Материал линз –</w:t>
      </w:r>
      <w:r w:rsidR="00C51C8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поликарбонат</w:t>
      </w:r>
      <w:r w:rsidR="00010218" w:rsidRPr="00010218">
        <w:t xml:space="preserve"> </w:t>
      </w:r>
      <w:r w:rsidR="00010218" w:rsidRPr="00010218">
        <w:rPr>
          <w:rFonts w:asciiTheme="minorHAnsi" w:eastAsiaTheme="minorHAnsi" w:hAnsiTheme="minorHAnsi" w:cstheme="minorBidi"/>
          <w:sz w:val="22"/>
          <w:szCs w:val="22"/>
          <w:lang w:eastAsia="en-US"/>
        </w:rPr>
        <w:t>с антибликовым покрытием</w:t>
      </w:r>
      <w:r w:rsidR="00BE3D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(поляризационные)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птическ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ий 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класс</w:t>
      </w:r>
      <w:proofErr w:type="gramEnd"/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51C8B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З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ащи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та</w:t>
      </w:r>
      <w:r w:rsidR="000102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(спереди и сбоку) от летящих частиц (45 м/с) и УФ-излучения.</w:t>
      </w:r>
      <w:r w:rsidR="00A749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Механическая устойчивость к экстремальным температурам. </w:t>
      </w:r>
      <w:r w:rsidR="00DC5D37" w:rsidRPr="00DC5D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Современный спортивный дизайн. </w:t>
      </w:r>
      <w:r w:rsidR="00010218">
        <w:rPr>
          <w:rFonts w:asciiTheme="minorHAnsi" w:eastAsiaTheme="minorHAnsi" w:hAnsiTheme="minorHAnsi" w:cstheme="minorBidi"/>
          <w:sz w:val="22"/>
          <w:szCs w:val="22"/>
          <w:lang w:eastAsia="en-US"/>
        </w:rPr>
        <w:t>О</w:t>
      </w:r>
      <w:r w:rsidR="00010218" w:rsidRPr="000102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права </w:t>
      </w:r>
      <w:r w:rsidR="000102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из поликарбоната </w:t>
      </w:r>
      <w:r w:rsidR="00010218" w:rsidRPr="00010218">
        <w:rPr>
          <w:rFonts w:asciiTheme="minorHAnsi" w:eastAsiaTheme="minorHAnsi" w:hAnsiTheme="minorHAnsi" w:cstheme="minorBidi"/>
          <w:sz w:val="22"/>
          <w:szCs w:val="22"/>
          <w:lang w:eastAsia="en-US"/>
        </w:rPr>
        <w:t>с матовым покрытием</w:t>
      </w:r>
      <w:r w:rsidR="000102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8469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Комплектуются </w:t>
      </w:r>
      <w:r w:rsidR="00101819">
        <w:rPr>
          <w:rFonts w:asciiTheme="minorHAnsi" w:eastAsiaTheme="minorHAnsi" w:hAnsiTheme="minorHAnsi" w:cstheme="minorBidi"/>
          <w:sz w:val="22"/>
          <w:szCs w:val="22"/>
          <w:lang w:eastAsia="en-US"/>
        </w:rPr>
        <w:t>ч</w:t>
      </w:r>
      <w:r w:rsidR="00101819" w:rsidRPr="00101819">
        <w:rPr>
          <w:rFonts w:asciiTheme="minorHAnsi" w:eastAsiaTheme="minorHAnsi" w:hAnsiTheme="minorHAnsi" w:cstheme="minorBidi"/>
          <w:sz w:val="22"/>
          <w:szCs w:val="22"/>
          <w:lang w:eastAsia="en-US"/>
        </w:rPr>
        <w:t>ех</w:t>
      </w:r>
      <w:r w:rsidR="00101819">
        <w:rPr>
          <w:rFonts w:asciiTheme="minorHAnsi" w:eastAsiaTheme="minorHAnsi" w:hAnsiTheme="minorHAnsi" w:cstheme="minorBidi"/>
          <w:sz w:val="22"/>
          <w:szCs w:val="22"/>
          <w:lang w:eastAsia="en-US"/>
        </w:rPr>
        <w:t>лом</w:t>
      </w:r>
      <w:r w:rsidR="00101819" w:rsidRPr="001018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01819">
        <w:rPr>
          <w:rFonts w:asciiTheme="minorHAnsi" w:eastAsiaTheme="minorHAnsi" w:hAnsiTheme="minorHAnsi" w:cstheme="minorBidi"/>
          <w:sz w:val="22"/>
          <w:szCs w:val="22"/>
          <w:lang w:eastAsia="en-US"/>
        </w:rPr>
        <w:t>и шнурком</w:t>
      </w:r>
      <w:r w:rsidR="00315D3E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00C39F5F" w14:textId="4F86726D" w:rsidR="00377907" w:rsidRPr="00BE3D8E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010218">
        <w:rPr>
          <w:rFonts w:asciiTheme="minorHAnsi" w:eastAsiaTheme="minorHAnsi" w:hAnsiTheme="minorHAnsi" w:cstheme="minorBidi"/>
          <w:sz w:val="22"/>
          <w:szCs w:val="22"/>
          <w:lang w:eastAsia="en-US"/>
        </w:rPr>
        <w:t>26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  <w:r w:rsidR="00BE3D8E" w:rsidRPr="00BE3D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14:paraId="78663BD5" w14:textId="77777777" w:rsidR="004632F4" w:rsidRPr="004632F4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59E95892" w14:textId="68EA63E3" w:rsidR="0005097F" w:rsidRDefault="0005097F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097F">
        <w:rPr>
          <w:rFonts w:asciiTheme="minorHAnsi" w:eastAsiaTheme="minorHAnsi" w:hAnsiTheme="minorHAnsi" w:cstheme="minorBidi"/>
          <w:sz w:val="22"/>
          <w:szCs w:val="22"/>
          <w:lang w:eastAsia="en-US"/>
        </w:rPr>
        <w:t>Нейлоновая оправа с матовым покрытием для лучшего комфорта и длительного срока эксплуатации</w:t>
      </w:r>
    </w:p>
    <w:p w14:paraId="0A4862D4" w14:textId="075AB182" w:rsidR="00DC5D37" w:rsidRDefault="00135139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35139">
        <w:rPr>
          <w:noProof/>
        </w:rPr>
        <w:drawing>
          <wp:inline distT="0" distB="0" distL="0" distR="0" wp14:anchorId="3D588F7C" wp14:editId="4CDE046D">
            <wp:extent cx="1914525" cy="1914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2A6F9" w14:textId="156E98A3" w:rsidR="00956E4F" w:rsidRDefault="00956E4F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 w:rsidRPr="00956E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оляризационные очки обладают способностью блокировать отраженные световые лучи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Pr="00956E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улучшают качество зрени</w:t>
      </w:r>
      <w:r w:rsidR="007E44CB">
        <w:rPr>
          <w:rFonts w:asciiTheme="minorHAnsi" w:eastAsiaTheme="minorHAnsi" w:hAnsiTheme="minorHAnsi" w:cstheme="minorBidi"/>
          <w:sz w:val="22"/>
          <w:szCs w:val="22"/>
          <w:lang w:eastAsia="en-US"/>
        </w:rPr>
        <w:t>я</w:t>
      </w:r>
      <w:r w:rsidRPr="00956E4F">
        <w:rPr>
          <w:rFonts w:asciiTheme="minorHAnsi" w:eastAsiaTheme="minorHAnsi" w:hAnsiTheme="minorHAnsi" w:cstheme="minorBidi"/>
          <w:sz w:val="22"/>
          <w:szCs w:val="22"/>
          <w:lang w:eastAsia="en-US"/>
        </w:rPr>
        <w:t>, повышают контраст изображения, увеличивают зрительный комфорт</w:t>
      </w:r>
    </w:p>
    <w:p w14:paraId="6D9A9452" w14:textId="1442EC0F" w:rsidR="00956E4F" w:rsidRPr="002B2C0F" w:rsidRDefault="00956E4F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2B2C0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Без поляризационных </w:t>
      </w:r>
      <w:proofErr w:type="gramStart"/>
      <w:r w:rsidRPr="002B2C0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линз                                                                          С</w:t>
      </w:r>
      <w:proofErr w:type="gramEnd"/>
      <w:r w:rsidRPr="002B2C0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поляризационными линзами</w:t>
      </w:r>
    </w:p>
    <w:p w14:paraId="287BEE7A" w14:textId="5512A39F" w:rsidR="00DE704E" w:rsidRPr="00DC5D37" w:rsidRDefault="009F362F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BF216" wp14:editId="4EC629B1">
                <wp:simplePos x="0" y="0"/>
                <wp:positionH relativeFrom="column">
                  <wp:posOffset>3587115</wp:posOffset>
                </wp:positionH>
                <wp:positionV relativeFrom="paragraph">
                  <wp:posOffset>8255</wp:posOffset>
                </wp:positionV>
                <wp:extent cx="857250" cy="723900"/>
                <wp:effectExtent l="38100" t="0" r="190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723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AFB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82.45pt;margin-top:.65pt;width:67.5pt;height:5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3B25A" wp14:editId="007D6657">
                <wp:simplePos x="0" y="0"/>
                <wp:positionH relativeFrom="column">
                  <wp:posOffset>1158240</wp:posOffset>
                </wp:positionH>
                <wp:positionV relativeFrom="paragraph">
                  <wp:posOffset>8255</wp:posOffset>
                </wp:positionV>
                <wp:extent cx="885825" cy="704850"/>
                <wp:effectExtent l="0" t="0" r="6667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704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2E1D4" id="Прямая со стрелкой 4" o:spid="_x0000_s1026" type="#_x0000_t32" style="position:absolute;margin-left:91.2pt;margin-top:.65pt;width:69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" strokecolor="red" strokeweight=".5pt">
                <v:stroke endarrow="block" joinstyle="miter"/>
              </v:shape>
            </w:pict>
          </mc:Fallback>
        </mc:AlternateContent>
      </w:r>
      <w:r w:rsidR="00956E4F" w:rsidRPr="00956E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56E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</w:t>
      </w:r>
      <w:r w:rsidR="0005097F" w:rsidRPr="0005097F">
        <w:rPr>
          <w:noProof/>
        </w:rPr>
        <w:drawing>
          <wp:inline distT="0" distB="0" distL="0" distR="0" wp14:anchorId="34A9487D" wp14:editId="4C29A83B">
            <wp:extent cx="2209800" cy="2209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3E33D" w14:textId="1EAD8C80" w:rsidR="00694840" w:rsidRPr="00736CB2" w:rsidRDefault="00315D3E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Чехол и шнурок обеспечивают надежное хранение и уход за линзами</w:t>
      </w:r>
    </w:p>
    <w:p w14:paraId="7A5644A0" w14:textId="662B278B" w:rsidR="008F0BAC" w:rsidRDefault="00135139" w:rsidP="00C357C3">
      <w:pPr>
        <w:spacing w:before="0" w:after="160" w:line="259" w:lineRule="auto"/>
        <w:ind w:firstLine="0"/>
        <w:jc w:val="left"/>
      </w:pPr>
      <w:r w:rsidRPr="00135139">
        <w:rPr>
          <w:noProof/>
        </w:rPr>
        <w:drawing>
          <wp:inline distT="0" distB="0" distL="0" distR="0" wp14:anchorId="56B6D0AB" wp14:editId="72EA9414">
            <wp:extent cx="1590675" cy="15906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135139">
        <w:rPr>
          <w:noProof/>
        </w:rPr>
        <w:drawing>
          <wp:inline distT="0" distB="0" distL="0" distR="0" wp14:anchorId="2098DCEF" wp14:editId="14A5ED9C">
            <wp:extent cx="1905000" cy="1905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0BA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10218"/>
    <w:rsid w:val="0005097F"/>
    <w:rsid w:val="00097208"/>
    <w:rsid w:val="000A1E5F"/>
    <w:rsid w:val="00101819"/>
    <w:rsid w:val="00135139"/>
    <w:rsid w:val="001730FD"/>
    <w:rsid w:val="001E24C8"/>
    <w:rsid w:val="002052E5"/>
    <w:rsid w:val="002373EE"/>
    <w:rsid w:val="002B2C0F"/>
    <w:rsid w:val="00315D3E"/>
    <w:rsid w:val="00377907"/>
    <w:rsid w:val="003C1BB0"/>
    <w:rsid w:val="003F0D43"/>
    <w:rsid w:val="004632F4"/>
    <w:rsid w:val="00483CC2"/>
    <w:rsid w:val="004C685B"/>
    <w:rsid w:val="005140E5"/>
    <w:rsid w:val="00535272"/>
    <w:rsid w:val="006755C6"/>
    <w:rsid w:val="00694840"/>
    <w:rsid w:val="00736CB2"/>
    <w:rsid w:val="007E44CB"/>
    <w:rsid w:val="008208F4"/>
    <w:rsid w:val="0084690C"/>
    <w:rsid w:val="008F0BAC"/>
    <w:rsid w:val="00956E4F"/>
    <w:rsid w:val="00973175"/>
    <w:rsid w:val="009F362F"/>
    <w:rsid w:val="00A66402"/>
    <w:rsid w:val="00A7492D"/>
    <w:rsid w:val="00AE3C38"/>
    <w:rsid w:val="00B70241"/>
    <w:rsid w:val="00BE3D8E"/>
    <w:rsid w:val="00C357C3"/>
    <w:rsid w:val="00C51C8B"/>
    <w:rsid w:val="00C96568"/>
    <w:rsid w:val="00D53C1C"/>
    <w:rsid w:val="00DC5D37"/>
    <w:rsid w:val="00DD3677"/>
    <w:rsid w:val="00DE704E"/>
    <w:rsid w:val="00EE43DE"/>
    <w:rsid w:val="00F55F81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33</cp:revision>
  <dcterms:created xsi:type="dcterms:W3CDTF">2018-03-29T09:17:00Z</dcterms:created>
  <dcterms:modified xsi:type="dcterms:W3CDTF">2018-05-15T07:00:00Z</dcterms:modified>
</cp:coreProperties>
</file>